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432" w:firstLine="0"/>
        <w:jc w:val="center"/>
        <w:rPr>
          <w:rFonts w:ascii="Gill Sans" w:cs="Gill Sans" w:eastAsia="Gill Sans" w:hAnsi="Gill Sans"/>
          <w:sz w:val="24"/>
          <w:szCs w:val="24"/>
        </w:rPr>
      </w:pPr>
      <w:bookmarkStart w:colFirst="0" w:colLast="0" w:name="_uitt3uorhpmk" w:id="0"/>
      <w:bookmarkEnd w:id="0"/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SCRIPTURE UNION OF KENYA</w:t>
      </w:r>
    </w:p>
    <w:p w:rsidR="00000000" w:rsidDel="00000000" w:rsidP="00000000" w:rsidRDefault="00000000" w:rsidRPr="00000000" w14:paraId="00000002">
      <w:pPr>
        <w:pStyle w:val="Heading2"/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Youth Entrepreneurship Programme (YEP) Training </w:t>
      </w:r>
    </w:p>
    <w:p w:rsidR="00000000" w:rsidDel="00000000" w:rsidP="00000000" w:rsidRDefault="00000000" w:rsidRPr="00000000" w14:paraId="00000003">
      <w:pPr>
        <w:rPr>
          <w:rFonts w:ascii="Gill Sans" w:cs="Gill Sans" w:eastAsia="Gill Sans" w:hAnsi="Gill San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Scripture Union of Kenya, in partnership with Equity Bank and International Leadership University (ILU), invites all youth aged 18-35 years to a one-week training on </w:t>
      </w:r>
      <w:r w:rsidDel="00000000" w:rsidR="00000000" w:rsidRPr="00000000">
        <w:rPr>
          <w:rFonts w:ascii="Gill Sans" w:cs="Gill Sans" w:eastAsia="Gill Sans" w:hAnsi="Gill Sans"/>
          <w:b w:val="1"/>
          <w:bCs w:val="1"/>
          <w:i w:val="1"/>
          <w:iCs w:val="1"/>
          <w:sz w:val="24"/>
          <w:szCs w:val="24"/>
          <w:rtl w:val="0"/>
        </w:rPr>
        <w:t xml:space="preserve">Equipping Young People for Faith, Leadership &amp; Enterprise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</w:t>
      </w:r>
      <w:r w:rsidDel="00000000" w:rsidR="00000000" w:rsidRPr="00000000">
        <w:rPr>
          <w:rFonts w:ascii="Gill Sans" w:cs="Gill Sans" w:eastAsia="Gill Sans" w:hAnsi="Gill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Monday November </w:t>
      </w: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23</w:t>
      </w:r>
      <w:r w:rsidDel="00000000" w:rsidR="00000000" w:rsidRPr="00000000">
        <w:rPr>
          <w:rFonts w:ascii="Gill Sans" w:cs="Gill Sans" w:eastAsia="Gill Sans" w:hAnsi="Gill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Friday 2</w:t>
      </w: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Gill Sans" w:cs="Gill Sans" w:eastAsia="Gill Sans" w:hAnsi="Gill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ill Sans" w:cs="Gill Sans" w:eastAsia="Gill Sans" w:hAnsi="Gill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Venue:</w:t>
      </w:r>
      <w:r w:rsidDel="00000000" w:rsidR="00000000" w:rsidRPr="00000000">
        <w:rPr>
          <w:rFonts w:ascii="Gill Sans" w:cs="Gill Sans" w:eastAsia="Gill Sans" w:hAnsi="Gill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To be communicated</w:t>
      </w:r>
    </w:p>
    <w:p w:rsidR="00000000" w:rsidDel="00000000" w:rsidP="00000000" w:rsidRDefault="00000000" w:rsidRPr="00000000" w14:paraId="00000006">
      <w:pPr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Youth Entrepreneurship Project; Scripture Union Releasing Godly Entrepreneurs (SURGE), a discipleship-based program that integrates faith and business.</w:t>
      </w:r>
    </w:p>
    <w:p w:rsidR="00000000" w:rsidDel="00000000" w:rsidP="00000000" w:rsidRDefault="00000000" w:rsidRPr="00000000" w14:paraId="00000007">
      <w:pPr>
        <w:pStyle w:val="Heading2"/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Why Join Participate?</w:t>
      </w:r>
    </w:p>
    <w:p w:rsidR="00000000" w:rsidDel="00000000" w:rsidP="00000000" w:rsidRDefault="00000000" w:rsidRPr="00000000" w14:paraId="00000008">
      <w:pPr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This programme is designed to: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Equip young people with faith-driven entrepreneurship skills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Help build scalable and sustainable enterprises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Encourage ethical leadership rooted in godly values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Promote economic self-reliance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Create employment opportunities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Transform communities for Christ</w:t>
      </w:r>
    </w:p>
    <w:p w:rsidR="00000000" w:rsidDel="00000000" w:rsidP="00000000" w:rsidRDefault="00000000" w:rsidRPr="00000000" w14:paraId="0000000F">
      <w:pPr>
        <w:pStyle w:val="Heading2"/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Programme Features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5 days of in-person training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6 months of mentorship with experienced Christian entrepreneurs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Certificates awarded by ILU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Financial support opportunities through Equity Bank for qualifying businesses</w:t>
      </w:r>
    </w:p>
    <w:p w:rsidR="00000000" w:rsidDel="00000000" w:rsidP="00000000" w:rsidRDefault="00000000" w:rsidRPr="00000000" w14:paraId="00000014">
      <w:pPr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This is a God-given opportunity to grow in faith, leadership, and enterprise. </w:t>
      </w:r>
    </w:p>
    <w:p w:rsidR="00000000" w:rsidDel="00000000" w:rsidP="00000000" w:rsidRDefault="00000000" w:rsidRPr="00000000" w14:paraId="00000015">
      <w:pPr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Don’t miss it!  </w:t>
      </w:r>
    </w:p>
    <w:p w:rsidR="00000000" w:rsidDel="00000000" w:rsidP="00000000" w:rsidRDefault="00000000" w:rsidRPr="00000000" w14:paraId="00000016">
      <w:pPr>
        <w:rPr>
          <w:rFonts w:ascii="Gill Sans" w:cs="Gill Sans" w:eastAsia="Gill Sans" w:hAnsi="Gill Sans"/>
          <w:sz w:val="24"/>
          <w:szCs w:val="24"/>
        </w:rPr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The training fee is Kshs. 10,000, which covers the venue, meals, and facilitation.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Register today through this link:(</w:t>
      </w:r>
      <w:r w:rsidDel="00000000" w:rsidR="00000000" w:rsidRPr="00000000">
        <w:rPr>
          <w:rtl w:val="0"/>
        </w:rPr>
        <w:t xml:space="preserve"> </w:t>
      </w:r>
      <w:hyperlink r:id="rId6">
        <w:r w:rsidDel="00000000" w:rsidR="00000000" w:rsidRPr="00000000">
          <w:rPr>
            <w:rFonts w:ascii="Gill Sans" w:cs="Gill Sans" w:eastAsia="Gill Sans" w:hAnsi="Gill Sans"/>
            <w:color w:val="0563c1"/>
            <w:sz w:val="24"/>
            <w:szCs w:val="24"/>
            <w:u w:val="single"/>
            <w:rtl w:val="0"/>
          </w:rPr>
          <w:t xml:space="preserve">https://forms.gle/ZGMtWj3bhA1mJJDYA</w:t>
        </w:r>
      </w:hyperlink>
      <w:r w:rsidDel="00000000" w:rsidR="00000000" w:rsidRPr="00000000">
        <w:rPr>
          <w:rFonts w:ascii="Gill Sans" w:cs="Gill Sans" w:eastAsia="Gill Sans" w:hAnsi="Gill Sans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Play" w:cs="Play" w:eastAsia="Play" w:hAnsi="Play"/>
          <w:sz w:val="28"/>
          <w:szCs w:val="28"/>
          <w:rtl w:val="0"/>
        </w:rPr>
        <w:t xml:space="preserve">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400" w:line="240" w:lineRule="auto"/>
    </w:pPr>
    <w:rPr>
      <w:rFonts w:ascii="Calibri" w:cs="Calibri" w:eastAsia="Calibri" w:hAnsi="Calibri"/>
      <w:color w:val="1f3864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24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iCs w:val="1"/>
      <w:color w:val="1f3864"/>
    </w:rPr>
  </w:style>
  <w:style w:type="paragraph" w:styleId="Title">
    <w:name w:val="Title"/>
    <w:basedOn w:val="Normal"/>
    <w:next w:val="Normal"/>
    <w:pPr>
      <w:spacing w:after="0" w:line="204" w:lineRule="auto"/>
    </w:pPr>
    <w:rPr>
      <w:rFonts w:ascii="Calibri" w:cs="Calibri" w:eastAsia="Calibri" w:hAnsi="Calibri"/>
      <w:color w:val="44546a"/>
      <w:sz w:val="72"/>
      <w:szCs w:val="72"/>
    </w:rPr>
  </w:style>
  <w:style w:type="paragraph" w:styleId="Subtitle">
    <w:name w:val="Subtitle"/>
    <w:basedOn w:val="Normal"/>
    <w:next w:val="Normal"/>
    <w:pPr>
      <w:spacing w:after="240" w:line="240" w:lineRule="auto"/>
    </w:pPr>
    <w:rPr>
      <w:rFonts w:ascii="Calibri" w:cs="Calibri" w:eastAsia="Calibri" w:hAnsi="Calibri"/>
      <w:color w:val="4472c4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forms.gle/ZGMtWj3bhA1mJJDYA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